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1B" w:rsidRDefault="00027E1B" w:rsidP="00027E1B">
      <w:pPr>
        <w:spacing w:after="240" w:line="240" w:lineRule="auto"/>
        <w:rPr>
          <w:rFonts w:ascii="Helvetica" w:eastAsia="Times New Roman" w:hAnsi="Helvetica" w:cs="Helvetica"/>
          <w:color w:val="000000"/>
          <w:sz w:val="21"/>
          <w:szCs w:val="21"/>
        </w:rPr>
      </w:pPr>
      <w:bookmarkStart w:id="0" w:name="_GoBack"/>
      <w:bookmarkEnd w:id="0"/>
    </w:p>
    <w:p w:rsidR="00027E1B" w:rsidRPr="00027E1B" w:rsidRDefault="00027E1B" w:rsidP="00027E1B">
      <w:pPr>
        <w:spacing w:after="240" w:line="240" w:lineRule="auto"/>
        <w:rPr>
          <w:rFonts w:ascii="Helvetica" w:eastAsia="Times New Roman" w:hAnsi="Helvetica" w:cs="Helvetica"/>
          <w:b/>
          <w:color w:val="000000"/>
          <w:sz w:val="28"/>
          <w:szCs w:val="28"/>
        </w:rPr>
      </w:pPr>
      <w:r w:rsidRPr="00027E1B">
        <w:rPr>
          <w:rFonts w:ascii="Helvetica" w:eastAsia="Times New Roman" w:hAnsi="Helvetica" w:cs="Helvetica"/>
          <w:b/>
          <w:color w:val="000000"/>
          <w:sz w:val="28"/>
          <w:szCs w:val="28"/>
        </w:rPr>
        <w:t>Stephen Marshall, DDS, MPH</w:t>
      </w:r>
    </w:p>
    <w:p w:rsidR="00027E1B" w:rsidRPr="00027E1B" w:rsidRDefault="00027E1B" w:rsidP="00027E1B">
      <w:pPr>
        <w:spacing w:after="240" w:line="240" w:lineRule="auto"/>
        <w:rPr>
          <w:rFonts w:ascii="Helvetica" w:eastAsia="Times New Roman" w:hAnsi="Helvetica" w:cs="Helvetica"/>
          <w:b/>
          <w:color w:val="000000"/>
          <w:sz w:val="21"/>
          <w:szCs w:val="21"/>
        </w:rPr>
      </w:pPr>
      <w:r>
        <w:rPr>
          <w:rFonts w:ascii="Helvetica" w:eastAsia="Times New Roman" w:hAnsi="Helvetica" w:cs="Helvetica"/>
          <w:b/>
          <w:color w:val="000000"/>
          <w:sz w:val="21"/>
          <w:szCs w:val="21"/>
        </w:rPr>
        <w:t>NYSBHA bio</w:t>
      </w:r>
    </w:p>
    <w:p w:rsidR="00027E1B" w:rsidRPr="00027E1B" w:rsidRDefault="00027E1B" w:rsidP="00027E1B">
      <w:pPr>
        <w:spacing w:after="240" w:line="240" w:lineRule="auto"/>
        <w:rPr>
          <w:rFonts w:ascii="Helvetica" w:eastAsia="Times New Roman" w:hAnsi="Helvetica" w:cs="Helvetica"/>
          <w:color w:val="666666"/>
        </w:rPr>
      </w:pPr>
      <w:r w:rsidRPr="00027E1B">
        <w:rPr>
          <w:rFonts w:ascii="Helvetica" w:eastAsia="Times New Roman" w:hAnsi="Helvetica" w:cs="Helvetica"/>
          <w:color w:val="000000"/>
          <w:sz w:val="21"/>
          <w:szCs w:val="21"/>
        </w:rPr>
        <w:t>Dr. Stephen Marshall is an outcomes-driven dental leader with 20+ years of experience across a wide variety of healthcare areas.  He has a successful track record of problem solving and innovation with demonstrated accomplishments and expertise in: Strategic Development/Implementation, Productivity/Process Improvement, Network Creation and Expansion, Community-Based Program Development, Space Planning / Project Management.</w:t>
      </w:r>
    </w:p>
    <w:p w:rsidR="00027E1B" w:rsidRPr="00027E1B" w:rsidRDefault="00027E1B" w:rsidP="00027E1B">
      <w:pPr>
        <w:spacing w:after="240" w:line="240" w:lineRule="auto"/>
        <w:rPr>
          <w:rFonts w:ascii="Helvetica" w:eastAsia="Times New Roman" w:hAnsi="Helvetica" w:cs="Helvetica"/>
          <w:color w:val="666666"/>
        </w:rPr>
      </w:pPr>
      <w:r w:rsidRPr="00027E1B">
        <w:rPr>
          <w:rFonts w:ascii="Helvetica" w:eastAsia="Times New Roman" w:hAnsi="Helvetica" w:cs="Helvetica"/>
          <w:color w:val="000000"/>
          <w:sz w:val="21"/>
          <w:szCs w:val="21"/>
        </w:rPr>
        <w:t xml:space="preserve">Dr. Marshall is currently working with Smile New York LLC advising them on matters associated with operating school based dental programs including clinical policies and procedures, quality assurance/ quality improvement, and program operations and logistics.  Before this, he worked for the Columbia University College of Dental Medicine from 1988-2015 in a variety of leadership positions including: Senior Associate Dean, Vice President Columbia University HealthCare Inc., Chief Operating Officer Thelma Adair Medical/Dental Center, Chairman Ethics Committee, Chairman Quality Assurance Committee, Chairman Continuing Education Committee, Chairman Managed Care Committee. He was responsible for leading Community </w:t>
      </w:r>
      <w:proofErr w:type="spellStart"/>
      <w:r w:rsidRPr="00027E1B">
        <w:rPr>
          <w:rFonts w:ascii="Helvetica" w:eastAsia="Times New Roman" w:hAnsi="Helvetica" w:cs="Helvetica"/>
          <w:color w:val="000000"/>
          <w:sz w:val="21"/>
          <w:szCs w:val="21"/>
        </w:rPr>
        <w:t>DentCare</w:t>
      </w:r>
      <w:proofErr w:type="spellEnd"/>
      <w:r w:rsidRPr="00027E1B">
        <w:rPr>
          <w:rFonts w:ascii="Helvetica" w:eastAsia="Times New Roman" w:hAnsi="Helvetica" w:cs="Helvetica"/>
          <w:color w:val="000000"/>
          <w:sz w:val="21"/>
          <w:szCs w:val="21"/>
        </w:rPr>
        <w:t xml:space="preserve"> which included a network of school-based dental practices and a mobile dental van.  His academic accomplishments as an Associate Professor of Dentistry include over 40 peer reviewed publications, Fellowship and grant support from multiple governmental and philanthropic entities, and teaching multiple courses.</w:t>
      </w:r>
    </w:p>
    <w:p w:rsidR="00171DBA" w:rsidRDefault="00027E1B" w:rsidP="00027E1B">
      <w:r w:rsidRPr="00027E1B">
        <w:rPr>
          <w:rFonts w:ascii="Helvetica" w:eastAsia="Times New Roman" w:hAnsi="Helvetica" w:cs="Helvetica"/>
          <w:color w:val="000000"/>
          <w:sz w:val="21"/>
          <w:szCs w:val="21"/>
        </w:rPr>
        <w:t>Dr. Marshall earned a B.A. from Case Western Reserve University, a D.D.S. from SUNY/Buffalo School of Dental and Oral Medicine, and an M.P.H. from Columbia University School of Public Health. He is licensed to practice dentistry in New York State. He is married and has two grown children</w:t>
      </w:r>
      <w:r w:rsidRPr="00027E1B">
        <w:rPr>
          <w:rFonts w:ascii="Helvetica" w:eastAsia="Times New Roman" w:hAnsi="Helvetica" w:cs="Helvetica"/>
          <w:color w:val="666666"/>
          <w:sz w:val="21"/>
          <w:szCs w:val="21"/>
        </w:rPr>
        <w:t>.</w:t>
      </w:r>
      <w:r w:rsidRPr="00027E1B">
        <w:rPr>
          <w:rFonts w:ascii="Times New Roman" w:eastAsia="Times New Roman" w:hAnsi="Times New Roman" w:cs="Times New Roman"/>
          <w:sz w:val="24"/>
          <w:szCs w:val="24"/>
        </w:rPr>
        <w:t> </w:t>
      </w:r>
    </w:p>
    <w:sectPr w:rsidR="0017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1B"/>
    <w:rsid w:val="00027E1B"/>
    <w:rsid w:val="006717A5"/>
    <w:rsid w:val="007C28D1"/>
    <w:rsid w:val="008F4CFA"/>
    <w:rsid w:val="00A64223"/>
    <w:rsid w:val="00EB4936"/>
    <w:rsid w:val="00EE43DF"/>
    <w:rsid w:val="00F210F3"/>
    <w:rsid w:val="00F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A968"/>
  <w15:chartTrackingRefBased/>
  <w15:docId w15:val="{ABA19A3F-E639-4D95-AD4D-D37D0871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1</cp:revision>
  <dcterms:created xsi:type="dcterms:W3CDTF">2017-01-03T21:54:00Z</dcterms:created>
  <dcterms:modified xsi:type="dcterms:W3CDTF">2017-01-03T21:56:00Z</dcterms:modified>
</cp:coreProperties>
</file>